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Муниципальное бюджетное учреждение культуры</w:t>
      </w: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«Корочанская центральная районная библиотека</w:t>
      </w: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имени Н.С. </w:t>
      </w:r>
      <w:proofErr w:type="spellStart"/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Соханской</w:t>
      </w:r>
      <w:proofErr w:type="spellEnd"/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Кохановской</w:t>
      </w:r>
      <w:proofErr w:type="spellEnd"/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)»</w:t>
      </w: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ind w:left="708" w:firstLine="708"/>
        <w:outlineLvl w:val="0"/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  <w:t xml:space="preserve">Методические рекомендации </w:t>
      </w: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  <w:t xml:space="preserve">по организации и ведению алфавитного каталога </w:t>
      </w: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  <w:t xml:space="preserve">в структурных подразделениях МБУК  «Корочанская центральная районная библиотека имени Н. С. </w:t>
      </w:r>
      <w:proofErr w:type="spellStart"/>
      <w:r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  <w:t>Соханской</w:t>
      </w:r>
      <w:proofErr w:type="spellEnd"/>
      <w:r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  <w:t>Кохановской</w:t>
      </w:r>
      <w:proofErr w:type="spellEnd"/>
      <w:r>
        <w:rPr>
          <w:rFonts w:ascii="Times New Roman" w:eastAsia="Times New Roman" w:hAnsi="Times New Roman"/>
          <w:b/>
          <w:color w:val="000000"/>
          <w:kern w:val="36"/>
          <w:sz w:val="44"/>
          <w:szCs w:val="44"/>
          <w:lang w:eastAsia="ru-RU"/>
        </w:rPr>
        <w:t>)»</w:t>
      </w:r>
    </w:p>
    <w:p w:rsidR="00E75432" w:rsidRDefault="00E75432" w:rsidP="00E75432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:rsidR="00E75432" w:rsidRDefault="00E75432" w:rsidP="00E75432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:rsidR="00E75432" w:rsidRDefault="00E75432" w:rsidP="00E75432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:rsidR="00E75432" w:rsidRDefault="00E75432" w:rsidP="00E75432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75432" w:rsidRDefault="00E75432" w:rsidP="00E75432">
      <w:pPr>
        <w:tabs>
          <w:tab w:val="left" w:pos="2385"/>
        </w:tabs>
        <w:spacing w:after="160" w:line="252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г. Короча, 2025</w:t>
      </w: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Ответственный за выпуск:</w:t>
      </w:r>
      <w:proofErr w:type="gramEnd"/>
      <w:r>
        <w:rPr>
          <w:rFonts w:ascii="Times New Roman" w:hAnsi="Times New Roman"/>
          <w:sz w:val="28"/>
          <w:szCs w:val="28"/>
        </w:rPr>
        <w:t xml:space="preserve"> Т. Ю. </w:t>
      </w:r>
      <w:proofErr w:type="spellStart"/>
      <w:r>
        <w:rPr>
          <w:rFonts w:ascii="Times New Roman" w:hAnsi="Times New Roman"/>
          <w:sz w:val="28"/>
          <w:szCs w:val="28"/>
        </w:rPr>
        <w:t>Умникова</w:t>
      </w:r>
      <w:proofErr w:type="spellEnd"/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Л. В. </w:t>
      </w:r>
      <w:proofErr w:type="spellStart"/>
      <w:r>
        <w:rPr>
          <w:rFonts w:ascii="Times New Roman" w:hAnsi="Times New Roman"/>
          <w:sz w:val="28"/>
          <w:szCs w:val="28"/>
        </w:rPr>
        <w:t>Гумбина</w:t>
      </w:r>
      <w:proofErr w:type="spellEnd"/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Компьютерная верстка: Л. В. </w:t>
      </w:r>
      <w:proofErr w:type="spellStart"/>
      <w:r>
        <w:rPr>
          <w:rFonts w:ascii="Times New Roman" w:hAnsi="Times New Roman"/>
          <w:sz w:val="28"/>
          <w:szCs w:val="28"/>
        </w:rPr>
        <w:t>Гумбина</w:t>
      </w:r>
      <w:proofErr w:type="spellEnd"/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Методические рекомендации </w:t>
      </w: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по организации и ведению алфавитного каталога </w:t>
      </w: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в структурных подразделениях МБУК </w:t>
      </w:r>
      <w:r>
        <w:rPr>
          <w:rFonts w:ascii="Times New Roman" w:hAnsi="Times New Roman"/>
          <w:sz w:val="28"/>
          <w:szCs w:val="28"/>
        </w:rPr>
        <w:t xml:space="preserve">/  МБУК «Корочанская центральная районная библиотека им. Н. С. </w:t>
      </w:r>
      <w:proofErr w:type="spellStart"/>
      <w:r>
        <w:rPr>
          <w:rFonts w:ascii="Times New Roman" w:hAnsi="Times New Roman"/>
          <w:sz w:val="28"/>
          <w:szCs w:val="28"/>
        </w:rPr>
        <w:t>Соханской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Кохановской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)»,; </w:t>
      </w:r>
      <w:proofErr w:type="gramEnd"/>
      <w:r>
        <w:rPr>
          <w:rFonts w:ascii="Times New Roman" w:hAnsi="Times New Roman"/>
          <w:sz w:val="28"/>
          <w:szCs w:val="28"/>
        </w:rPr>
        <w:t xml:space="preserve">сост. Л. В. </w:t>
      </w:r>
      <w:proofErr w:type="spellStart"/>
      <w:r>
        <w:rPr>
          <w:rFonts w:ascii="Times New Roman" w:hAnsi="Times New Roman"/>
          <w:sz w:val="28"/>
          <w:szCs w:val="28"/>
        </w:rPr>
        <w:t>Гумбина</w:t>
      </w:r>
      <w:proofErr w:type="spellEnd"/>
      <w:r>
        <w:rPr>
          <w:rFonts w:ascii="Times New Roman" w:hAnsi="Times New Roman"/>
          <w:sz w:val="28"/>
          <w:szCs w:val="28"/>
        </w:rPr>
        <w:t xml:space="preserve">; отв. за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Т. Ю. </w:t>
      </w:r>
      <w:proofErr w:type="spellStart"/>
      <w:r>
        <w:rPr>
          <w:rFonts w:ascii="Times New Roman" w:hAnsi="Times New Roman"/>
          <w:sz w:val="28"/>
          <w:szCs w:val="28"/>
        </w:rPr>
        <w:t>Умникова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r w:rsidR="00F56A69">
        <w:rPr>
          <w:rFonts w:ascii="Times New Roman" w:hAnsi="Times New Roman"/>
          <w:sz w:val="28"/>
          <w:szCs w:val="28"/>
        </w:rPr>
        <w:t>Короча, 2025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 –с.8</w:t>
      </w: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tabs>
          <w:tab w:val="left" w:pos="238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Расстановка карточек в 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u w:val="single"/>
          <w:lang w:eastAsia="ru-RU"/>
        </w:rPr>
        <w:t>АЛФАВИТНЫЙ КАТАЛОГ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. 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b/>
          <w:color w:val="294A70"/>
          <w:kern w:val="36"/>
          <w:sz w:val="28"/>
          <w:szCs w:val="28"/>
          <w:lang w:eastAsia="ru-RU"/>
        </w:rPr>
      </w:pP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В основу организации АК положен алфавитный признак, при котором библиографические записи располагаются в алфавитном порядке заголовков индивидуальных и коллективных авторов и заглавий документов.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При расстановке карточек в АК нужно придерживаться алфавита заголовка, заглавия.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Карточки в АК должны быть расставлены в строгом алфавите по принципу «слово за словом» в соответствии с буквенным составом начальных слов заголовков индивидуальных, коллективных авторов и заглавий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библиографических записей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(БЗ).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При этом предлог, союз, междометие в БЗ приравниваются к слову: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 мирные дни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 пламени и славе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Васильев, К.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Ваш подарок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 имя жизни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 славу Родины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Волжский, Н. П.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Добавочные  описания, ссылочные и справочные карточки расставляются  в общем алфавите.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Условные разделительные знаки,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используемые в библиографическом описании,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расстановке карточек во внимание не принимаются.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случае совпадения первых слов библиографической записи карточки расставляются по алфавиту вторых слов, а если совпадают и вторые слова, – то по третьему и т. д.: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Вопросы антропологии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Вопросы археологии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Вопросы истории Великобритании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Вопросы истории Дании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Карточки на авторов-однофамильцев расставляются в порядке алфавита их инициалов. Раньше всех ставится карточка с такой фамилией, при которой нет инициалов, затем карточка, на которой обозначена фамилия с одним инициалом, затем с двумя инициалами, после чего фамилии в алфавите раскрытых имен и отчеств: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Михайлов,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Михайлов, А. Н.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Михайлов, Александр Алексеевич.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Михайлов, Александр Иванович.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Михайлов, Александр Сергеевич.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Михайлов, Алексей Алексеевич.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Михайлов, Алексей Степанович.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 Карточки на произведения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одного и того же автора расставляются в следующем порядке:</w:t>
      </w:r>
    </w:p>
    <w:p w:rsidR="00E75432" w:rsidRDefault="00E75432" w:rsidP="00E75432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Полное собрание сочинений</w:t>
      </w:r>
    </w:p>
    <w:p w:rsidR="00E75432" w:rsidRDefault="00E75432" w:rsidP="00E75432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Собрание сочинений</w:t>
      </w:r>
    </w:p>
    <w:p w:rsidR="00E75432" w:rsidRDefault="00E75432" w:rsidP="00E75432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Сочинения</w:t>
      </w:r>
    </w:p>
    <w:p w:rsidR="00E75432" w:rsidRDefault="00E75432" w:rsidP="00E75432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Избранные произведения</w:t>
      </w:r>
    </w:p>
    <w:p w:rsidR="00E75432" w:rsidRDefault="00E75432" w:rsidP="00E75432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Избранные сочинения</w:t>
      </w:r>
    </w:p>
    <w:p w:rsidR="00E75432" w:rsidRDefault="00E75432" w:rsidP="00E75432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Отдельные произведения (в порядке алфавита заглавий)</w:t>
      </w:r>
    </w:p>
    <w:p w:rsidR="00E75432" w:rsidRDefault="00E75432" w:rsidP="00E75432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Персоналии о нем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«Избранные стихи», «избранная проза», «избранные поэмы» и т. п. расставляются в ряду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«отдельных произведений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». Например: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Толстой, Лев Николаевич.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Полное собрание сочинений. В 90 т.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Собрание сочинений. В 22 т.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Сочинения. В 5 т.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Избранные произведения. В 2 т.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Избранные сочинения. В 3 т.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Анна Каренина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Война и мир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Избранное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Смерть Ивана Ильича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Л. Н. Толстой в изобразительном искусстве.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Карточки на авторов с двойными фамилиями ставятся после авторов с одной фамилией: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Смирнов, М. П.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Смирнов-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Аляев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Г.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Смирнова, Е. С.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Смирнова-Ракитина, В. А.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 Сокращенная форма (аббревиатура) наименования страны, организации, общества, учреждения и т. п. при расстановке рассматривается в сочетании букв, т. е. не раскрывается и ставится в порядке алфавита букв сокращенного наименования: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Соединенные штаты Америки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Суздаль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США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 Если заглавие начинается с числительного в виде цифры, то расстановка производится по буквенному прочтению цифры: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Сорин, Ю. Н.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40 австралийских новелл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Сорок лет ВЛКСМ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Сорокин, В.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40-летие первой Конституции СССР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11. При совпадении заглавий и сведений, относящихся к заглавию, БЗ расставляются в прямом хронологическом порядке годов издания. Допускается 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обратно-хронологический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порядок. БЗ многотомных изданий, которые выходили в течение нескольких лет, расставляются по первому указанному в описании году издания. БЗ без указания года издания («б. г.») нужно ставить впереди. Например: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Толстой, Лев Николаевич.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Собрание сочинений. В 22 т. – М., 1978–1985.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Собрание сочинений. – М., 1980.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Анна Каренина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роман. – М., [б.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.].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Анна Каренина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роман. – М., 1953.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12. Если однотипные заглавия различаются только цифрами, расстановка производится в возрастающей последовательности чисел: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Библиотековедение и библиография за рубежом. Сборник.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Вып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80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Библиотековедение и библиография за рубежом. Сборник.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Вып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81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13. Большие массивы учебников, учебных пособий, хрестоматий, которые имеют одинаковые заглавия, нужно расставлять в восходящей последовательности годов обучения. Частные разночтения в сведениях, относящихся к заглавию, при этом не учитываются. Например: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Русский язык : учеб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особие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Русский язык : учеб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особие для 5–6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нац.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шк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РСФСР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Русский язык : учеб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особие для вузов.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14. Расстановка карточек на переиздания и перепечатки одного и того же произведения производится в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обратно-хронологическом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порядке годов издания, или если указаны порядковые номера изданий, – в нисходящей последовательности этих номеров: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Грибоедов А. С. Горе от ума. 1999.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Грибоедов А. С. Горе от ума. 1992.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Грибоедов А. С. Горе от ума. 1989.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Немецко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– русский словарь. / Под ред. И. В. Рахманова. -15-е изд.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Немецко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– русский словарь. / Под ред. И. В. Рахманова. -14-е изд.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Немецко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– русский словарь. / Под ред. И. В. Рахманова. -13-е изд.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15. Артикли, артикли, слитые с предлогами, предлоги, приставки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приведенные в заголовке библиографической записи перед фамилией автора и написанные раздельно, через дефис или апостроф, при расстановке рассматриваются как раздельная часть фамилии, и воспринимается как отдельное слово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1. Фамилии с артиклями: Де, Ла, Лас,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Лес,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Лос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, Эль.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Ла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Гума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Ла Плант, Линда.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Лаан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И. Ю.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Эль Греко (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Доминико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Теокопули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Эльбурих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Г. С.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Фамилии с артиклями, слитыми с предлогами: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Да,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Далла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Дез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Делла,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Дель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Дес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Дос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Ду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Дю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Тен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Тер,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Цур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Дю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С. В.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Дю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Морье, Дафна.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Дюамель, Жорж.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Тер – Симонян, Н.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Теракопян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Л.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 Фамилии с предлогами: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Ван, Ван де,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Вандель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, Ван дер, Де.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Ван дер Ват, Д.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Вандымова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Е. П.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 Фамилии с приставками и апострофом: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Абу, Бен, Д’, Ибн, М’, Н’, Мак, О’, Т’.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Абу-ль-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Фарадж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аль-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Исфахани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Абубакиров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В. Ф.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Д’Агата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Джузеппе.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Д’Оревильи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Жюль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Барбе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 здравствует революция!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16. Артикли, артикли, слитые с предлогами, приставки не принимаются во внимание при расстановке, если:</w:t>
      </w:r>
    </w:p>
    <w:p w:rsidR="00E75432" w:rsidRDefault="00E75432" w:rsidP="00E754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они стоят в заголовке БЗ в конце фамилий, например: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Гольц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Рюдигер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фон дер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Гольц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Рюдигер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это определенные артикли (ад, аз, ал, аль (эль), ар, ас,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ат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аш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) в фамилиях арабского происхождения, приводимые в заголовке БЗ перед фамилией всегда со строчной буквы: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Джабаев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 Джамбул.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аль-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Джабери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Мухаммед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Салех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Сиаманто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эль-Сибаи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Юсеф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Сибаки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Ёсико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17. Употребляемые приставки рассматриваются как нераздельная часть фамилии, и поэтому при расстановке карточек учитывается только последовательность букв: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Лавренев Б. 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Ла-Ир Ж.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Лактионов А. Ф.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18. При расстановке описаний на книги китайских, корейских, вьетнамских, бирманских авторов, фамилии которых состоят из нескольких частей, каждая их часть рассматривается как самостоятельное слово: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Пак М. Н.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Пак Чан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Л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Пакидов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Б. А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Пан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Фо</w:t>
      </w:r>
      <w:proofErr w:type="spellEnd"/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Паничев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Ю. М.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19. Если заглавие начинается с имени собственного, расстановка производится по фамилии, инициалы, имена и отчества во внимание не принимаются.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«Ф. М. </w:t>
      </w: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Достоевский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в воспоминаниях современников»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«Владимир Владимирович </w:t>
      </w: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Маяковский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Сборник документов и материалов»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20. Если заглавие начинается с ученой степени или почетного звания, обозначения профессии, титула, а следом за ними приводится имена собственные, расстановку производят по первому и последующему слову заглавия, а при их совпадении – по алфавиту фамилий лиц, которым посвящена книга: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Академик архитектуры Иван Владиславович Жолтовский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Академик С. И. Вавилов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Академик Сергей Васильевич Лебедев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Академику Борису Дмитриевичу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Грекову</w:t>
      </w:r>
      <w:proofErr w:type="spellEnd"/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21. Основное заглавие может состоять из одной фразы (простое заглавие) или нескольких фраз (сложное заглавие). В сложном заглавии фразы отделяются друг от друга точкой.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расстановке карточки, имеющие простое заглавие, следует ставить перед карточками, имеющими сложное заглавие, если простое идентично первой части сложного заглавия. Например: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Человек.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Человек. Земля. Хлеб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сборник.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Человек в кожаной тужурке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повести.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22. Сложные слова в заглавии, соединенные дефисом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расставляются как два самостоятельных слова.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Пресс для вулканизации стыков…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Пресс-курьер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Пресс-релиз, 2004 год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Пресса и социальная активность масс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сложные слова, соединенные дефисом, расставляются как одно слитное слово, если его первая часть не употребляется самостоятельно. Например: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Научно-атеистическая библиотека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Научное наследие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Научно-исследовательская работа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Социально-гуманитарные знания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Социальное образование</w:t>
      </w:r>
    </w:p>
    <w:p w:rsidR="00E75432" w:rsidRDefault="00E75432" w:rsidP="00E75432">
      <w:pPr>
        <w:shd w:val="clear" w:color="auto" w:fill="FFFFFF"/>
        <w:spacing w:after="225" w:line="240" w:lineRule="auto"/>
        <w:rPr>
          <w:rFonts w:ascii="Times New Roman" w:eastAsia="Times New Roman" w:hAnsi="Times New Roman"/>
          <w:i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Социально-политическая ситуация</w:t>
      </w:r>
    </w:p>
    <w:p w:rsidR="00E75432" w:rsidRDefault="00E75432" w:rsidP="00E75432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23. Расстановка карточек на новые поступления изданий должна быть произведена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 течение недели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после их передачи из отдела комплектования.</w:t>
      </w:r>
    </w:p>
    <w:p w:rsidR="00E75432" w:rsidRDefault="00E75432" w:rsidP="00E75432">
      <w:pPr>
        <w:spacing w:after="375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>
      <w:pPr>
        <w:spacing w:after="7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75432" w:rsidRDefault="00E75432" w:rsidP="00E75432"/>
    <w:p w:rsidR="00E75432" w:rsidRDefault="00E75432" w:rsidP="00E75432"/>
    <w:p w:rsidR="006E4B05" w:rsidRDefault="006E4B05"/>
    <w:sectPr w:rsidR="006E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10F"/>
    <w:multiLevelType w:val="multilevel"/>
    <w:tmpl w:val="CAC0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A393B"/>
    <w:multiLevelType w:val="multilevel"/>
    <w:tmpl w:val="7A82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DA5E36"/>
    <w:multiLevelType w:val="multilevel"/>
    <w:tmpl w:val="0EB0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32"/>
    <w:rsid w:val="006E4B05"/>
    <w:rsid w:val="00E75432"/>
    <w:rsid w:val="00F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1364</Words>
  <Characters>7780</Characters>
  <Application>Microsoft Office Word</Application>
  <DocSecurity>0</DocSecurity>
  <Lines>64</Lines>
  <Paragraphs>18</Paragraphs>
  <ScaleCrop>false</ScaleCrop>
  <Company>Krokoz™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</dc:creator>
  <cp:lastModifiedBy>Useru</cp:lastModifiedBy>
  <cp:revision>3</cp:revision>
  <dcterms:created xsi:type="dcterms:W3CDTF">2025-12-26T09:43:00Z</dcterms:created>
  <dcterms:modified xsi:type="dcterms:W3CDTF">2026-01-23T07:14:00Z</dcterms:modified>
</cp:coreProperties>
</file>